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Joint Business Plan</w:t>
      </w:r>
    </w:p>
    <w:p>
      <w:pPr/>
      <w:r>
        <w:t xml:space="preserve">This joint business plan sets out what </w:t>
      </w:r>
      <w:r>
        <w:rPr>
          <w:b/>
          <w:shd w:val="clear" w:color="auto" w:fill="FEF7C3"/>
        </w:rPr>
        <w:t xml:space="preserve">[Company name]</w:t>
      </w:r>
      <w:r>
        <w:t xml:space="preserve"> ("we") and </w:t>
      </w:r>
      <w:r>
        <w:rPr>
          <w:b/>
          <w:shd w:val="clear" w:color="auto" w:fill="FEF7C3"/>
        </w:rPr>
        <w:t xml:space="preserve">[Partner name]</w:t>
      </w:r>
      <w:r>
        <w:t xml:space="preserve"> ("Partner") will achieve together during </w:t>
      </w:r>
      <w:r>
        <w:rPr>
          <w:b/>
          <w:shd w:val="clear" w:color="auto" w:fill="FEF7C3"/>
        </w:rPr>
        <w:t xml:space="preserve">[FY2027]</w:t>
      </w:r>
      <w:r>
        <w:t xml:space="preserve">, how we will get there, and how we will review progress. It is a working plan, not a contract. Both sides review it every quarter and update it at least once a year.</w:t>
      </w:r>
    </w:p>
    <w:p>
      <w:pPr>
        <w:pStyle w:val="Note"/>
      </w:pPr>
      <w:r>
        <w:rPr>
          <w:i/>
        </w:rPr>
        <w:t xml:space="preserve">The figures in this template are examples for a B2B SaaS company selling through a services partner. Replace them with your own. In the Excel version, the Total columns and rows calculate automatically.</w:t>
      </w:r>
    </w:p>
    <w:p>
      <w:pPr>
        <w:pStyle w:val="Heading1"/>
        <w:keepNext/>
      </w:pPr>
      <w:r>
        <w:t xml:space="preserve">Plan overview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Item</w:t>
            </w:r>
          </w:p>
        </w:tc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Detail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Plan period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[January 1, 2027]</w:t>
            </w:r>
            <w:r>
              <w:t xml:space="preserve"> to </w:t>
            </w:r>
            <w:r>
              <w:rPr>
                <w:shd w:val="clear" w:color="auto" w:fill="FEF7C3"/>
              </w:rPr>
              <w:t xml:space="preserve">[December 31, 2027]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Partner type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[Referral / Reseller / Services and implementation / Technology]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Partner tier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[Gold]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Our plan owner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 name, title]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Partner plan owner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lead name, title]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Our executive sponsor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[Name, title]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Partner executive sponsor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[Name, title]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Version and date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[Version 1, Date]</w:t>
            </w:r>
          </w:p>
        </w:tc>
      </w:tr>
    </w:tbl>
    <w:p/>
    <w:p>
      <w:pPr>
        <w:pStyle w:val="Heading1"/>
        <w:keepNext/>
      </w:pPr>
      <w:r>
        <w:t xml:space="preserve">Executive summary</w:t>
      </w:r>
    </w:p>
    <w:p>
      <w:pPr/>
      <w:r>
        <w:t xml:space="preserve">Write this last, in five to seven sentences. Cover:</w:t>
      </w:r>
    </w:p>
    <w:p>
      <w:pPr>
        <w:pStyle w:val="ListParagraph"/>
        <w:numPr>
          <w:ilvl w:val="0"/>
          <w:numId w:val="1"/>
        </w:numPr>
      </w:pPr>
      <w:r>
        <w:t xml:space="preserve">Why this partnership matters to both sides (for example: Partner's clients in </w:t>
      </w:r>
      <w:r>
        <w:rPr>
          <w:shd w:val="clear" w:color="auto" w:fill="FEF7C3"/>
        </w:rPr>
        <w:t xml:space="preserve">[mid-market logistics]</w:t>
      </w:r>
      <w:r>
        <w:t xml:space="preserve"> need </w:t>
      </w:r>
      <w:r>
        <w:rPr>
          <w:shd w:val="clear" w:color="auto" w:fill="FEF7C3"/>
        </w:rPr>
        <w:t xml:space="preserve">[what your product does]</w:t>
      </w:r>
      <w:r>
        <w:t xml:space="preserve">, and Partner earns </w:t>
      </w:r>
      <w:r>
        <w:rPr>
          <w:shd w:val="clear" w:color="auto" w:fill="FEF7C3"/>
        </w:rPr>
        <w:t xml:space="preserve">[implementation services and referral fees]</w:t>
      </w:r>
      <w:r>
        <w:t xml:space="preserve"> from each deal).</w:t>
      </w:r>
    </w:p>
    <w:p>
      <w:pPr>
        <w:pStyle w:val="ListParagraph"/>
        <w:numPr>
          <w:ilvl w:val="0"/>
          <w:numId w:val="1"/>
        </w:numPr>
      </w:pPr>
      <w:r>
        <w:t xml:space="preserve">The headline targets: </w:t>
      </w:r>
      <w:r>
        <w:rPr>
          <w:shd w:val="clear" w:color="auto" w:fill="FEF7C3"/>
        </w:rPr>
        <w:t xml:space="preserve">[$400,000]</w:t>
      </w:r>
      <w:r>
        <w:t xml:space="preserve"> in partner-sourced new ARR and </w:t>
      </w:r>
      <w:r>
        <w:rPr>
          <w:shd w:val="clear" w:color="auto" w:fill="FEF7C3"/>
        </w:rPr>
        <w:t xml:space="preserve">[$1,000,000]</w:t>
      </w:r>
      <w:r>
        <w:t xml:space="preserve"> in partner-sourced pipeline for the year.</w:t>
      </w:r>
    </w:p>
    <w:p>
      <w:pPr>
        <w:pStyle w:val="ListParagraph"/>
        <w:numPr>
          <w:ilvl w:val="0"/>
          <w:numId w:val="1"/>
        </w:numPr>
      </w:pPr>
      <w:r>
        <w:t xml:space="preserve">The two or three big bets: </w:t>
      </w:r>
      <w:r>
        <w:rPr>
          <w:shd w:val="clear" w:color="auto" w:fill="FEF7C3"/>
        </w:rPr>
        <w:t xml:space="preserve">[a joint offer for logistics companies]</w:t>
      </w:r>
      <w:r>
        <w:t xml:space="preserve">, </w:t>
      </w:r>
      <w:r>
        <w:rPr>
          <w:shd w:val="clear" w:color="auto" w:fill="FEF7C3"/>
        </w:rPr>
        <w:t xml:space="preserve">[four certified sellers at Partner]</w:t>
      </w:r>
      <w:r>
        <w:t xml:space="preserve">, </w:t>
      </w:r>
      <w:r>
        <w:rPr>
          <w:shd w:val="clear" w:color="auto" w:fill="FEF7C3"/>
        </w:rPr>
        <w:t xml:space="preserve">[a quarterly webinar series]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What each side is investing, in one sentence.</w:t>
      </w:r>
    </w:p>
    <w:p>
      <w:pPr>
        <w:pStyle w:val="Heading1"/>
        <w:keepNext/>
      </w:pPr>
      <w:r>
        <w:t xml:space="preserve">Shared goals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Goal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Metric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Annual target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Why it matters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[Grow partner-sourced revenue]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[New ARR from partner-sourced deals]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[$400,000]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[Main revenue goal for the partnership]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[Build a predictable pipeline]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[Partner-sourced pipeline created]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[$1,000,000]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[Gives us coverage to hit the revenue goal]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[Increase deal registrations]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[Deals registered]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[56]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[Earlier visibility of partner deals]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[Build partner capability]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[Certified sellers at Partner]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[4]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[Certified sellers close faster]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[Keep customers we win together]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[Gross revenue retention of joint customers]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[90%]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[Revenue that churns is not a win]</w:t>
            </w:r>
          </w:p>
        </w:tc>
      </w:tr>
    </w:tbl>
    <w:p/>
    <w:p>
      <w:pPr>
        <w:pStyle w:val="Heading1"/>
        <w:keepNext/>
      </w:pPr>
      <w:r>
        <w:t xml:space="preserve">Target accounts and segments</w:t>
      </w:r>
    </w:p>
    <w:p>
      <w:pPr>
        <w:pStyle w:val="Heading2"/>
        <w:keepNext/>
      </w:pPr>
      <w:r>
        <w:t xml:space="preserve">Target segments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Segment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Ideal customer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Target accounts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Partner advantage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Lead side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[Mid-market logistics]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[200 to 2,000 employees, US, running a legacy system]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[40]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has implemented for 15 logistics firms]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[Healthcare services]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[Multi-site clinics, 50 to 500 employees]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[25]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holds compliance expertise]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[Existing customers of Partner]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[Clients on a retainer with Partner]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[30]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[Trusted relationship and renewal timing]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</w:tr>
    </w:tbl>
    <w:p/>
    <w:p>
      <w:pPr>
        <w:pStyle w:val="Heading2"/>
        <w:keepNext/>
      </w:pPr>
      <w:r>
        <w:t xml:space="preserve">Named target accounts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Account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Segment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Partner owner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Our owner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Next step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[Atlas Logistics]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[Mid-market logistics]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contacted]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[Executive introduction]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[Lumen Health]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[Healthcare services]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[In discovery]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[Joint demo]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[Kestrel Foods]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[Existing customers of Partner]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contacted]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[Include in Q1 email]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[Fjord Analytics]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[Existing customers of Partner]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[Registered]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[Proposal]</w:t>
            </w:r>
          </w:p>
        </w:tc>
      </w:tr>
    </w:tbl>
    <w:p/>
    <w:p>
      <w:pPr>
        <w:pStyle w:val="Heading1"/>
        <w:keepNext/>
      </w:pPr>
      <w:r>
        <w:t xml:space="preserve">Revenue and pipeline targets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Metric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Q1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Q2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Q3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Q4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Total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Partner-sourced pipeline created ($)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150000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200000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300000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350000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Partner-sourced new ARR ($)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60000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80000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120000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140000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Partner-influenced new ARR ($)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20000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30000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40000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50000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Total partner new ARR ($)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New partner-sourced customers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4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5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8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9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Average partner-sourced deal ($)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Deals registered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12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16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18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</w:tbl>
    <w:p/>
    <w:p>
      <w:pPr/>
      <w:r>
        <w:t xml:space="preserve">Prompts:</w:t>
      </w:r>
    </w:p>
    <w:p>
      <w:pPr>
        <w:pStyle w:val="ListParagraph"/>
        <w:numPr>
          <w:ilvl w:val="0"/>
          <w:numId w:val="2"/>
        </w:numPr>
      </w:pPr>
      <w:r>
        <w:t xml:space="preserve">Ramp the targets. A new partnership rarely produces much in the first quarter, so put more of the year in Q3 and Q4.</w:t>
      </w:r>
    </w:p>
    <w:p>
      <w:pPr>
        <w:pStyle w:val="ListParagraph"/>
        <w:numPr>
          <w:ilvl w:val="0"/>
          <w:numId w:val="2"/>
        </w:numPr>
      </w:pPr>
      <w:r>
        <w:t xml:space="preserve">Check pipeline coverage: here, </w:t>
      </w:r>
      <w:r>
        <w:rPr>
          <w:shd w:val="clear" w:color="auto" w:fill="FEF7C3"/>
        </w:rPr>
        <w:t xml:space="preserve">[$1,000,000]</w:t>
      </w:r>
      <w:r>
        <w:t xml:space="preserve"> of pipeline supports </w:t>
      </w:r>
      <w:r>
        <w:rPr>
          <w:shd w:val="clear" w:color="auto" w:fill="FEF7C3"/>
        </w:rPr>
        <w:t xml:space="preserve">[$400,000]</w:t>
      </w:r>
      <w:r>
        <w:t xml:space="preserve"> of sourced ARR, about </w:t>
      </w:r>
      <w:r>
        <w:rPr>
          <w:shd w:val="clear" w:color="auto" w:fill="FEF7C3"/>
        </w:rPr>
        <w:t xml:space="preserve">[2.5]</w:t>
      </w:r>
      <w:r>
        <w:t xml:space="preserve"> times coverage. If your partner win rate is lower, raise the pipeline target.</w:t>
      </w:r>
    </w:p>
    <w:p>
      <w:pPr>
        <w:pStyle w:val="ListParagraph"/>
        <w:numPr>
          <w:ilvl w:val="0"/>
          <w:numId w:val="2"/>
        </w:numPr>
      </w:pPr>
      <w:r>
        <w:t xml:space="preserve">Agree definitions before you agree numbers. The rules for partner-sourced and partner-influenced revenue should match your partner agreement and how your CRM records partner deals.</w:t>
      </w:r>
    </w:p>
    <w:p>
      <w:pPr>
        <w:pStyle w:val="Heading1"/>
        <w:keepNext/>
      </w:pPr>
      <w:r>
        <w:t xml:space="preserve">Marketing activities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Activity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Quarter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Budget ($)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Target leads</w:t>
            </w:r>
          </w:p>
        </w:tc>
        <w:tc>
          <w:tcPr>
            <w:tcW w:w="156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Target pipeline ($)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[Joint webinar for logistics operators]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Q1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2000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40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100000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[Co-branded email to Partner's client list]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Q1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15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50000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[Customer case study with a joint customer]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Q2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[We lead]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3000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50000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[Shared booth at an industry event]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Q2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8000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60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200000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[Executive roundtable dinner]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Q3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5000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12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150000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[Joint webinar for healthcare services]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Q4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2000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40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t xml:space="preserve">100000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t xml:space="preserve">Total</w:t>
            </w: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  <w:tc>
          <w:tcPr>
            <w:tcW w:w="1560" w:type="dxa"/>
          </w:tcPr>
          <w:p>
            <w:pPr>
              <w:spacing w:before="40" w:after="40"/>
            </w:pPr>
          </w:p>
        </w:tc>
      </w:tr>
    </w:tbl>
    <w:p/>
    <w:p>
      <w:pPr/>
      <w:r>
        <w:t xml:space="preserve">Prompts:</w:t>
      </w:r>
    </w:p>
    <w:p>
      <w:pPr>
        <w:pStyle w:val="ListParagraph"/>
        <w:numPr>
          <w:ilvl w:val="0"/>
          <w:numId w:val="3"/>
        </w:numPr>
      </w:pPr>
      <w:r>
        <w:t xml:space="preserve">Each activity needs one owner and a target you can measure afterward.</w:t>
      </w:r>
    </w:p>
    <w:p>
      <w:pPr>
        <w:pStyle w:val="ListParagraph"/>
        <w:numPr>
          <w:ilvl w:val="0"/>
          <w:numId w:val="3"/>
        </w:numPr>
      </w:pPr>
      <w:r>
        <w:t xml:space="preserve">Agree who receives the leads and how they are registered, before the event, not after.</w:t>
      </w:r>
    </w:p>
    <w:p>
      <w:pPr>
        <w:pStyle w:val="Heading1"/>
        <w:keepNext/>
      </w:pPr>
      <w:r>
        <w:t xml:space="preserve">Enablement commitments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Commitment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Who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Target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Due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[Sales certification for Partner sellers]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sellers]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[4 certified]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[End of Q1]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[Technical certification for implementers]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delivery team]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[2 certified]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[End of Q2]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[Monthly product update call]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[We run, Partner attends]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[12 calls]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[Monthly]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[Scheduled]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[Demo environment for Partner]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[We provide]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[Live]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[End of January]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[Joint pitch deck and one-page offer]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[Approved]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[End of Q1]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</w:tbl>
    <w:p/>
    <w:p>
      <w:pPr>
        <w:pStyle w:val="Heading1"/>
        <w:keepNext/>
      </w:pPr>
      <w:r>
        <w:t xml:space="preserve">Resources and investment</w:t>
      </w:r>
    </w:p>
    <w:p>
      <w:pPr>
        <w:pStyle w:val="Heading2"/>
        <w:keepNext/>
      </w:pPr>
      <w:r>
        <w:t xml:space="preserve">People and time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Resource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We commit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Partner commits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Named owner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manager, about 20% of their time]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[Partnership lead, about 20% of their time]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Sales support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[Account executive and solutions engineer on qualified deals]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[Two named sellers working the target accounts]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Executive time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[Executive sponsor joins two QBRs a year]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[Executive sponsor joins two QBRs a year]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Marketing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marketing manager for joint campaigns]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[Marketing lead for email and events]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Technical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[Solutions engineer for scoping and demos]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[Implementation lead for delivery]</w:t>
            </w:r>
          </w:p>
        </w:tc>
      </w:tr>
    </w:tbl>
    <w:p/>
    <w:p>
      <w:pPr>
        <w:pStyle w:val="Heading2"/>
        <w:keepNext/>
      </w:pPr>
      <w:r>
        <w:t xml:space="preserve">Budget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Item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Our investment ($)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Partner investment ($)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Notes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Joint marketing activities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12000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8000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[From the marketing activities plan]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Market development funds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5000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[Paid against approved activities]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Training and certification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2000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[Seller time and certification fees, if any]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Demo environment and licenses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3000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[Not-for-resale licenses]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Travel for joint meetings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2000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t xml:space="preserve">2000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[Two in-person meetings]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Total</w:t>
            </w:r>
          </w:p>
        </w:tc>
        <w:tc>
          <w:tcPr>
            <w:tcW w:w="2340" w:type="dxa"/>
          </w:tcPr>
          <w:p>
            <w:pPr>
              <w:spacing w:before="40" w:after="40"/>
            </w:pPr>
          </w:p>
        </w:tc>
        <w:tc>
          <w:tcPr>
            <w:tcW w:w="2340" w:type="dxa"/>
          </w:tcPr>
          <w:p>
            <w:pPr>
              <w:spacing w:before="40" w:after="40"/>
            </w:pPr>
          </w:p>
        </w:tc>
        <w:tc>
          <w:tcPr>
            <w:tcW w:w="2340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  <w:keepNext/>
      </w:pPr>
      <w:r>
        <w:t xml:space="preserve">Governance and review cadence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Meeting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Frequency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Attendees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Purpose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Pipeline check-in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[Every two weeks]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manager, Partner sales lead]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[Review registered deals and next steps]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Monthly review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[Monthly]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[Plan owners on both sides]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[Progress on goals, marketing and enablement]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Quarterly business review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[Quarterly]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[Plan owners and executive sponsors]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[Results against this plan, reset targets]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Annual planning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[Once a year]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[Executive sponsors and plan owners]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[Write next year's plan]</w:t>
            </w:r>
          </w:p>
        </w:tc>
      </w:tr>
    </w:tbl>
    <w:p/>
    <w:p>
      <w:pPr/>
      <w:r>
        <w:t xml:space="preserve">How we run this plan: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Source of truth.</w:t>
      </w:r>
      <w:r>
        <w:t xml:space="preserve"> Pipeline and revenue figures come from </w:t>
      </w:r>
      <w:r>
        <w:rPr>
          <w:shd w:val="clear" w:color="auto" w:fill="FEF7C3"/>
        </w:rPr>
        <w:t xml:space="preserve">[our CRM / the partner portal]</w:t>
      </w:r>
      <w:r>
        <w:t xml:space="preserve">. Partner-sourced deals count only when registered and approved under the partner agreement.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Changes.</w:t>
      </w:r>
      <w:r>
        <w:t xml:space="preserve"> Either plan owner can propose a change. Targets change only at a QBR, with both executive sponsors agreeing.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Escalation.</w:t>
      </w:r>
      <w:r>
        <w:t xml:space="preserve"> Issues that the plan owners cannot resolve within </w:t>
      </w:r>
      <w:r>
        <w:rPr>
          <w:shd w:val="clear" w:color="auto" w:fill="FEF7C3"/>
        </w:rPr>
        <w:t xml:space="preserve">[10]</w:t>
      </w:r>
      <w:r>
        <w:t xml:space="preserve"> business days go to the executive sponsors.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Conflicts.</w:t>
      </w:r>
      <w:r>
        <w:t xml:space="preserve"> Deal conflicts follow the rules in the partner agreement and deal registration policy.</w:t>
      </w:r>
    </w:p>
    <w:p>
      <w:pPr>
        <w:pStyle w:val="Heading1"/>
        <w:keepNext/>
      </w:pPr>
      <w:r>
        <w:t xml:space="preserve">Risks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Risk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Likelihood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Impact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Mitigation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[Key partner seller leaves]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[Medium]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[High]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[Certify at least four sellers, not one]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[Pipeline lands late in the year]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[High]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[Medium]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[Front-load marketing in Q1 and Q2]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[Both]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[Channel conflict with our direct team]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[Medium]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[High]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[Clear registration rules and fast approvals]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[Us]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[Product gap for healthcare segment]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[Low]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[High]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[Share roadmap under NDA, agree workaround]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[Us]</w:t>
            </w:r>
          </w:p>
        </w:tc>
      </w:tr>
    </w:tbl>
    <w:p/>
    <w:p>
      <w:pPr>
        <w:pStyle w:val="Heading1"/>
        <w:keepNext/>
      </w:pPr>
      <w:r>
        <w:t xml:space="preserve">Sign-off</w:t>
      </w:r>
    </w:p>
    <w:p>
      <w:pPr/>
      <w:r>
        <w:t xml:space="preserve">By signing, both sides agree to work toward this plan and review it each quarter. This plan does not change the terms of the partner agreement between the parties.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  <w:shd w:val="clear" w:color="auto" w:fill="FEF7C3"/>
              </w:rPr>
              <w:t xml:space="preserve">[Company name]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  <w:shd w:val="clear" w:color="auto" w:fill="FEF7C3"/>
              </w:rPr>
              <w:t xml:space="preserve">[Partner name]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Name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Title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[Title]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[Title]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Signature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</w:p>
        </w:tc>
        <w:tc>
          <w:tcPr>
            <w:tcW w:w="3120" w:type="dxa"/>
          </w:tcPr>
          <w:p>
            <w:pPr>
              <w:spacing w:before="40" w:after="40"/>
            </w:pP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Date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344054"/>
        <w:sz w:val="22"/>
        <w:lang w:val="en-US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01828"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018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101828"/>
      <w:sz w:val="24"/>
    </w:rPr>
  </w:style>
  <w:style w:type="paragraph" w:styleId="ListParagraph">
    <w:name w:val="List Paragraph"/>
    <w:basedOn w:val="Normal"/>
    <w:qFormat/>
    <w:pPr>
      <w:spacing w:after="80"/>
      <w:ind w:left="720"/>
    </w:pPr>
  </w:style>
  <w:style w:type="paragraph" w:styleId="Check">
    <w:name w:val="Checklist"/>
    <w:basedOn w:val="Normal"/>
    <w:pPr>
      <w:spacing w:after="80"/>
      <w:ind w:left="360" w:hanging="360"/>
    </w:pPr>
  </w:style>
  <w:style w:type="paragraph" w:styleId="Note">
    <w:name w:val="Note"/>
    <w:basedOn w:val="Normal"/>
    <w:pPr>
      <w:pBdr>
        <w:left w:val="single" w:sz="18" w:space="8" w:color="D0D5DD"/>
      </w:pBdr>
      <w:ind w:left="240"/>
    </w:pPr>
    <w:rPr>
      <w:color w:val="47546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Joint Business Plan</dc:title>
  <dc:creator>Partner.io</dc:creator>
  <dcterms:created xsi:type="dcterms:W3CDTF">2026-01-01T00:00:00Z</dcterms:created>
</cp:coreProperties>
</file>